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Arial" w:hAnsi="Arial" w:cs="Arial"/>
          <w:b/>
          <w:sz w:val="24"/>
          <w:szCs w:val="24"/>
        </w:rPr>
      </w:pPr>
      <w:r>
        <w:rPr/>
      </w:r>
      <w:bookmarkStart w:id="0" w:name="_GoBack"/>
      <w:bookmarkStart w:id="1" w:name="_GoBack"/>
      <w:bookmarkEnd w:id="1"/>
    </w:p>
    <w:p>
      <w:pPr>
        <w:pStyle w:val="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Расшифровка </w:t>
      </w:r>
    </w:p>
    <w:p>
      <w:pPr>
        <w:pStyle w:val="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</w:t>
      </w:r>
      <w:r>
        <w:rPr>
          <w:rFonts w:cs="Arial" w:ascii="Arial" w:hAnsi="Arial"/>
          <w:b/>
          <w:sz w:val="24"/>
          <w:szCs w:val="24"/>
        </w:rPr>
        <w:t>оказател</w:t>
      </w:r>
      <w:r>
        <w:rPr>
          <w:rFonts w:cs="Arial" w:ascii="Arial" w:hAnsi="Arial"/>
          <w:b/>
          <w:sz w:val="24"/>
          <w:szCs w:val="24"/>
        </w:rPr>
        <w:t>ей</w:t>
      </w:r>
      <w:r>
        <w:rPr>
          <w:rFonts w:cs="Arial" w:ascii="Arial" w:hAnsi="Arial"/>
          <w:b/>
          <w:sz w:val="24"/>
          <w:szCs w:val="24"/>
        </w:rPr>
        <w:t xml:space="preserve"> , характеризующи</w:t>
      </w:r>
      <w:r>
        <w:rPr>
          <w:rFonts w:cs="Arial" w:ascii="Arial" w:hAnsi="Arial"/>
          <w:b/>
          <w:sz w:val="24"/>
          <w:szCs w:val="24"/>
        </w:rPr>
        <w:t>х</w:t>
      </w:r>
      <w:r>
        <w:rPr>
          <w:rFonts w:cs="Arial" w:ascii="Arial" w:hAnsi="Arial"/>
          <w:b/>
          <w:sz w:val="24"/>
          <w:szCs w:val="24"/>
        </w:rPr>
        <w:t xml:space="preserve"> общие критерии независимой оценки качества условий образовательной деятельности</w:t>
      </w:r>
    </w:p>
    <w:p>
      <w:pPr>
        <w:pStyle w:val="Normal"/>
        <w:spacing w:lineRule="auto" w:line="240"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1 - критерий открытости и доступности информации об организации</w:t>
      </w:r>
    </w:p>
    <w:p>
      <w:pPr>
        <w:pStyle w:val="ListParagraph"/>
        <w:numPr>
          <w:ilvl w:val="1"/>
          <w:numId w:val="1"/>
        </w:numPr>
        <w:spacing w:lineRule="auto" w:line="240" w:before="0" w:after="0"/>
        <w:ind w:hanging="0" w:left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  <w:t>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</w:t>
      </w:r>
    </w:p>
    <w:p>
      <w:pPr>
        <w:pStyle w:val="ListParagraph"/>
        <w:numPr>
          <w:ilvl w:val="1"/>
          <w:numId w:val="1"/>
        </w:numPr>
        <w:spacing w:lineRule="auto" w:line="240" w:before="0" w:after="0"/>
        <w:ind w:hanging="0" w:left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  <w:t>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</w:t>
      </w:r>
    </w:p>
    <w:p>
      <w:pPr>
        <w:pStyle w:val="ListParagraph"/>
        <w:numPr>
          <w:ilvl w:val="1"/>
          <w:numId w:val="1"/>
        </w:numPr>
        <w:spacing w:lineRule="auto" w:line="240" w:before="0" w:after="0"/>
        <w:ind w:hanging="0" w:left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Доля получателей услуг, удовлетворенных открытостью, полнотой и доступностью информации о деятельности организации </w:t>
      </w:r>
    </w:p>
    <w:p>
      <w:pPr>
        <w:pStyle w:val="ListParagraph"/>
        <w:ind w:left="36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ind w:left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2 - критерий комфортности условий предоставления услуги, в том числе время ожидания ее предоставления</w:t>
      </w:r>
    </w:p>
    <w:p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cs="Arial" w:ascii="Arial" w:hAnsi="Arial"/>
        </w:rPr>
        <w:t>2.1 Обеспечение в организации  комфортных условий предоставления услуг</w:t>
      </w:r>
    </w:p>
    <w:p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cs="Arial" w:ascii="Arial" w:hAnsi="Arial"/>
        </w:rPr>
        <w:t>2.</w:t>
      </w:r>
      <w:r>
        <w:rPr>
          <w:rFonts w:cs="Arial" w:ascii="Arial" w:hAnsi="Arial"/>
        </w:rPr>
        <w:t>2</w:t>
      </w:r>
      <w:r>
        <w:rPr>
          <w:rFonts w:cs="Arial" w:ascii="Arial" w:hAnsi="Arial"/>
        </w:rPr>
        <w:t xml:space="preserve"> Доля получателей услуг, удовлетворенных комфортностью предоставления услуг организацией </w:t>
      </w:r>
    </w:p>
    <w:p>
      <w:pPr>
        <w:pStyle w:val="ListParagraph"/>
        <w:spacing w:lineRule="auto" w:line="240" w:before="0" w:after="0"/>
        <w:ind w:left="0"/>
        <w:contextualSpacing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3 - критерий доступности услуг для инвалидов</w:t>
      </w:r>
    </w:p>
    <w:p>
      <w:pPr>
        <w:pStyle w:val="ListParagraph"/>
        <w:spacing w:lineRule="auto" w:line="240" w:before="0" w:after="0"/>
        <w:ind w:left="0"/>
        <w:contextualSpacing/>
        <w:rPr>
          <w:rFonts w:ascii="Arial" w:hAnsi="Arial" w:cs="Arial"/>
        </w:rPr>
      </w:pPr>
      <w:r>
        <w:rPr>
          <w:rFonts w:cs="Arial" w:ascii="Arial" w:hAnsi="Arial"/>
        </w:rPr>
        <w:t>3.1 Оборудование помещений организации  и прилегающей к ней территории с учетом доступности для инвалидов</w:t>
      </w:r>
    </w:p>
    <w:p>
      <w:pPr>
        <w:pStyle w:val="ListParagraph"/>
        <w:ind w:left="0"/>
        <w:rPr>
          <w:rFonts w:ascii="Arial" w:hAnsi="Arial" w:cs="Arial"/>
        </w:rPr>
      </w:pPr>
      <w:r>
        <w:rPr>
          <w:rFonts w:cs="Arial" w:ascii="Arial" w:hAnsi="Arial"/>
        </w:rPr>
        <w:t>3.2 Обеспечение в организации  условий доступности, позволяющих инвалидам получать услуги наравне с другими</w:t>
      </w:r>
    </w:p>
    <w:p>
      <w:pPr>
        <w:pStyle w:val="ListParagraph"/>
        <w:numPr>
          <w:ilvl w:val="1"/>
          <w:numId w:val="2"/>
        </w:numPr>
        <w:spacing w:lineRule="auto" w:line="240" w:before="0" w:after="0"/>
        <w:contextualSpacing/>
        <w:rPr>
          <w:rFonts w:ascii="Arial" w:hAnsi="Arial" w:cs="Arial"/>
        </w:rPr>
      </w:pPr>
      <w:r>
        <w:rPr>
          <w:rFonts w:cs="Arial" w:ascii="Arial" w:hAnsi="Arial"/>
        </w:rPr>
        <w:t>Доля получателей услуг, удовлетворенных доступностью услуг для инвалидов</w:t>
      </w:r>
    </w:p>
    <w:p>
      <w:pPr>
        <w:pStyle w:val="ListParagraph"/>
        <w:spacing w:lineRule="auto" w:line="240" w:before="0" w:after="0"/>
        <w:ind w:left="0"/>
        <w:contextualSpacing/>
        <w:rPr/>
      </w:pPr>
      <w:r>
        <w:rPr/>
      </w:r>
    </w:p>
    <w:p>
      <w:pPr>
        <w:pStyle w:val="Normal"/>
        <w:spacing w:lineRule="auto" w:line="240" w:before="0" w:after="0"/>
        <w:ind w:hanging="1277" w:left="1277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4- критерий доброжелательности, вежливости работников организации</w:t>
      </w:r>
    </w:p>
    <w:p>
      <w:pPr>
        <w:pStyle w:val="ListParagraph"/>
        <w:numPr>
          <w:ilvl w:val="1"/>
          <w:numId w:val="3"/>
        </w:numPr>
        <w:spacing w:lineRule="auto" w:line="240" w:before="0" w:after="0"/>
        <w:ind w:hanging="0" w:left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 </w:t>
      </w:r>
    </w:p>
    <w:p>
      <w:pPr>
        <w:pStyle w:val="Normal"/>
        <w:spacing w:lineRule="auto" w:line="240" w:before="0" w:after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4.2 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</w:t>
      </w:r>
    </w:p>
    <w:p>
      <w:pPr>
        <w:pStyle w:val="ListParagraph"/>
        <w:numPr>
          <w:ilvl w:val="1"/>
          <w:numId w:val="4"/>
        </w:numPr>
        <w:spacing w:lineRule="auto" w:line="240" w:before="0" w:after="0"/>
        <w:ind w:hanging="0" w:left="0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  <w:t>Доля получателей услуг, удовлетворенных доброжелательностью, вежливостью работников организации  при использовании дистанционных форм взаимодействия</w:t>
      </w:r>
    </w:p>
    <w:p>
      <w:pPr>
        <w:pStyle w:val="ListParagraph"/>
        <w:spacing w:lineRule="auto" w:line="240" w:before="0" w:after="0"/>
        <w:ind w:left="0"/>
        <w:contextualSpacing/>
        <w:rPr/>
      </w:pPr>
      <w:r>
        <w:rPr/>
      </w:r>
    </w:p>
    <w:p>
      <w:pPr>
        <w:pStyle w:val="ListParagraph"/>
        <w:numPr>
          <w:ilvl w:val="0"/>
          <w:numId w:val="4"/>
        </w:numPr>
        <w:spacing w:lineRule="auto" w:line="240" w:before="0" w:after="0"/>
        <w:ind w:hanging="426" w:left="426"/>
        <w:contextualSpacing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- критерий удовлетворенности условиями оказания услуг</w:t>
      </w:r>
    </w:p>
    <w:p>
      <w:pPr>
        <w:pStyle w:val="ListParagraph"/>
        <w:numPr>
          <w:ilvl w:val="1"/>
          <w:numId w:val="5"/>
        </w:numPr>
        <w:spacing w:lineRule="auto" w:line="240" w:before="0" w:after="0"/>
        <w:ind w:hanging="0" w:left="0"/>
        <w:contextualSpacing/>
        <w:rPr>
          <w:rFonts w:ascii="Arial" w:hAnsi="Arial" w:cs="Arial"/>
        </w:rPr>
      </w:pPr>
      <w:r>
        <w:rPr>
          <w:rFonts w:cs="Arial" w:ascii="Arial" w:hAnsi="Arial"/>
        </w:rPr>
        <w:t>Доля получателей услуг, которые готовы рекомендовать организацию  родственникам и знакомым (могли бы ее рекомендовать, если бы была возможность выбора организации )</w:t>
      </w:r>
    </w:p>
    <w:p>
      <w:pPr>
        <w:pStyle w:val="ListParagraph"/>
        <w:numPr>
          <w:ilvl w:val="1"/>
          <w:numId w:val="5"/>
        </w:numPr>
        <w:ind w:hanging="0" w:left="0"/>
        <w:rPr>
          <w:rFonts w:ascii="Arial" w:hAnsi="Arial" w:cs="Arial"/>
        </w:rPr>
      </w:pPr>
      <w:r>
        <w:rPr>
          <w:rFonts w:cs="Arial" w:ascii="Arial" w:hAnsi="Arial"/>
        </w:rPr>
        <w:t>Доля получателей услуг, удовлетворенных организационными условиями предоставления услуг</w:t>
      </w:r>
    </w:p>
    <w:p>
      <w:pPr>
        <w:pStyle w:val="ListParagraph"/>
        <w:numPr>
          <w:ilvl w:val="1"/>
          <w:numId w:val="5"/>
        </w:numPr>
        <w:spacing w:before="0" w:after="160"/>
        <w:ind w:hanging="0" w:left="0"/>
        <w:contextualSpacing/>
        <w:rPr>
          <w:rFonts w:ascii="Arial" w:hAnsi="Arial" w:cs="Arial"/>
        </w:rPr>
      </w:pPr>
      <w:r>
        <w:rPr>
          <w:rFonts w:cs="Arial" w:ascii="Arial" w:hAnsi="Arial"/>
        </w:rPr>
        <w:t xml:space="preserve">Доля получателей услуг, удовлетворенных в целом условиями оказания услуг в организации </w:t>
      </w:r>
    </w:p>
    <w:sectPr>
      <w:type w:val="nextPage"/>
      <w:pgSz w:w="11906" w:h="16838"/>
      <w:pgMar w:left="993" w:right="850" w:gutter="0" w:header="0" w:top="709" w:footer="0" w:bottom="42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/>
    </w:lvl>
  </w:abstractNum>
  <w:abstractNum w:abstractNumId="2"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4"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5"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5d50e8"/>
    <w:pPr>
      <w:spacing w:before="0" w:after="16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Application>LibreOffice/7.6.4.1$Windows_X86_64 LibreOffice_project/e19e193f88cd6c0525a17fb7a176ed8e6a3e2aa1</Application>
  <AppVersion>15.0000</AppVersion>
  <Pages>1</Pages>
  <Words>261</Words>
  <Characters>2047</Characters>
  <CharactersWithSpaces>2288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2023-01-16T05:57:00Z</dcterms:created>
  <dc:creator>Анисимова Ольга Алексеевна</dc:creator>
  <dc:description/>
  <dc:language>ru-RU</dc:language>
  <cp:lastModifiedBy/>
  <dcterms:modified xsi:type="dcterms:W3CDTF">2026-01-24T16:11:37Z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